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9C35" w14:textId="77777777" w:rsidR="000950E0" w:rsidRDefault="000950E0" w:rsidP="000950E0">
      <w:pPr>
        <w:pStyle w:val="Pa0"/>
        <w:jc w:val="center"/>
        <w:rPr>
          <w:rStyle w:val="A4"/>
        </w:rPr>
      </w:pPr>
      <w:bookmarkStart w:id="0" w:name="_GoBack"/>
      <w:bookmarkEnd w:id="0"/>
      <w:r>
        <w:rPr>
          <w:noProof/>
          <w:lang w:eastAsia="en-GB"/>
        </w:rPr>
        <w:drawing>
          <wp:inline distT="0" distB="0" distL="0" distR="0" wp14:anchorId="39CF4040" wp14:editId="5EE0A9E5">
            <wp:extent cx="5731510" cy="912383"/>
            <wp:effectExtent l="0" t="0" r="2540" b="2540"/>
            <wp:docPr id="1" name="Picture 1" descr="http://www.methodist.org.uk/images/re_methodist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hodist.org.uk/images/re_methodist_logo_hi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912383"/>
                    </a:xfrm>
                    <a:prstGeom prst="rect">
                      <a:avLst/>
                    </a:prstGeom>
                    <a:noFill/>
                    <a:ln>
                      <a:noFill/>
                    </a:ln>
                  </pic:spPr>
                </pic:pic>
              </a:graphicData>
            </a:graphic>
          </wp:inline>
        </w:drawing>
      </w:r>
    </w:p>
    <w:p w14:paraId="4C7669FB" w14:textId="77777777" w:rsidR="000950E0" w:rsidRDefault="000950E0" w:rsidP="000950E0">
      <w:pPr>
        <w:pStyle w:val="Pa0"/>
        <w:rPr>
          <w:rStyle w:val="A4"/>
        </w:rPr>
      </w:pPr>
    </w:p>
    <w:p w14:paraId="75CCAA68" w14:textId="77777777" w:rsidR="008C1A60" w:rsidRDefault="008C1A60" w:rsidP="000950E0">
      <w:pPr>
        <w:pStyle w:val="Pa0"/>
        <w:jc w:val="center"/>
        <w:rPr>
          <w:rFonts w:cs="ITC Franklin Gothic Book"/>
          <w:color w:val="000000"/>
          <w:sz w:val="36"/>
          <w:szCs w:val="36"/>
        </w:rPr>
      </w:pPr>
      <w:r>
        <w:rPr>
          <w:rStyle w:val="A4"/>
        </w:rPr>
        <w:t>EVESHAM METHODIST CHURCH</w:t>
      </w:r>
    </w:p>
    <w:p w14:paraId="47B24B05" w14:textId="77777777" w:rsidR="008C1A60" w:rsidRDefault="008C1A60" w:rsidP="008C1A60">
      <w:pPr>
        <w:pStyle w:val="Pa0"/>
        <w:rPr>
          <w:rStyle w:val="A4"/>
        </w:rPr>
      </w:pPr>
    </w:p>
    <w:p w14:paraId="1DF4E6BF" w14:textId="77777777" w:rsidR="008C1A60" w:rsidRDefault="008C1A60" w:rsidP="008C1A60">
      <w:pPr>
        <w:pStyle w:val="Pa0"/>
        <w:rPr>
          <w:rFonts w:cs="ITC Franklin Gothic Book"/>
          <w:color w:val="000000"/>
          <w:sz w:val="36"/>
          <w:szCs w:val="36"/>
        </w:rPr>
      </w:pPr>
      <w:r>
        <w:rPr>
          <w:rStyle w:val="A4"/>
        </w:rPr>
        <w:t>Statement of Safeguarding Principles</w:t>
      </w:r>
    </w:p>
    <w:p w14:paraId="5744DE64" w14:textId="77777777" w:rsidR="008C1A60" w:rsidRDefault="008C1A60" w:rsidP="008C1A60">
      <w:pPr>
        <w:pStyle w:val="Pa5"/>
        <w:spacing w:after="180"/>
        <w:rPr>
          <w:rStyle w:val="A2"/>
        </w:rPr>
      </w:pPr>
    </w:p>
    <w:p w14:paraId="0814743A" w14:textId="77777777" w:rsidR="008C1A60" w:rsidRPr="008C1A60" w:rsidRDefault="008C1A60" w:rsidP="008C1A60">
      <w:pPr>
        <w:pStyle w:val="Pa5"/>
        <w:spacing w:after="180"/>
        <w:rPr>
          <w:rFonts w:cs="ITC Franklin Gothic Book"/>
          <w:color w:val="000000"/>
          <w:sz w:val="28"/>
          <w:szCs w:val="28"/>
        </w:rPr>
      </w:pPr>
      <w:r w:rsidRPr="008C1A60">
        <w:rPr>
          <w:rStyle w:val="A2"/>
          <w:sz w:val="28"/>
          <w:szCs w:val="28"/>
        </w:rPr>
        <w:t>Every person has a value and dignity which comes directly from the creation of male and female in God’s own image and likeness. Christians see this potential as fulfilled by God’s re-creation of us in Christ. Among other things this implies a duty to value all people as bearing the image of God and therefore to protect them from harm.</w:t>
      </w:r>
    </w:p>
    <w:p w14:paraId="13BB9D01" w14:textId="77777777" w:rsidR="008C1A60" w:rsidRPr="008C1A60" w:rsidRDefault="008C1A60" w:rsidP="008C1A60">
      <w:pPr>
        <w:pStyle w:val="Default"/>
        <w:spacing w:after="180" w:line="221" w:lineRule="atLeast"/>
        <w:ind w:left="620" w:hanging="620"/>
        <w:rPr>
          <w:sz w:val="28"/>
          <w:szCs w:val="28"/>
        </w:rPr>
      </w:pPr>
      <w:r w:rsidRPr="008C1A60">
        <w:rPr>
          <w:b/>
          <w:bCs/>
          <w:sz w:val="28"/>
          <w:szCs w:val="28"/>
        </w:rPr>
        <w:t>Principles</w:t>
      </w:r>
    </w:p>
    <w:p w14:paraId="1F82F13A" w14:textId="77777777" w:rsidR="008C1A60" w:rsidRPr="008C1A60" w:rsidRDefault="008C1A60" w:rsidP="008C1A60">
      <w:pPr>
        <w:pStyle w:val="Pa0"/>
        <w:rPr>
          <w:rFonts w:cs="ITC Franklin Gothic Book"/>
          <w:color w:val="000000"/>
          <w:sz w:val="28"/>
          <w:szCs w:val="28"/>
        </w:rPr>
      </w:pPr>
      <w:r w:rsidRPr="008C1A60">
        <w:rPr>
          <w:rStyle w:val="A2"/>
          <w:sz w:val="28"/>
          <w:szCs w:val="28"/>
        </w:rPr>
        <w:t xml:space="preserve">We are committed to: </w:t>
      </w:r>
    </w:p>
    <w:p w14:paraId="7D6D0AF1" w14:textId="77777777" w:rsidR="008C1A60" w:rsidRPr="008C1A60" w:rsidRDefault="008C1A60" w:rsidP="008C1A60">
      <w:pPr>
        <w:pStyle w:val="Pa7"/>
        <w:ind w:left="440" w:right="220" w:hanging="220"/>
        <w:rPr>
          <w:rFonts w:cs="ITC Franklin Gothic Book"/>
          <w:color w:val="000000"/>
          <w:sz w:val="28"/>
          <w:szCs w:val="28"/>
        </w:rPr>
      </w:pPr>
      <w:r w:rsidRPr="008C1A60">
        <w:rPr>
          <w:rStyle w:val="A2"/>
          <w:sz w:val="28"/>
          <w:szCs w:val="28"/>
        </w:rPr>
        <w:t xml:space="preserve">the care and nurture of, and respectful pastoral ministry with, all children, young people and adults </w:t>
      </w:r>
    </w:p>
    <w:p w14:paraId="5B49CDB0" w14:textId="77777777" w:rsidR="008C1A60" w:rsidRPr="008C1A60" w:rsidRDefault="008C1A60" w:rsidP="008C1A60">
      <w:pPr>
        <w:pStyle w:val="Pa7"/>
        <w:ind w:left="440" w:right="220" w:hanging="220"/>
        <w:rPr>
          <w:rFonts w:cs="ITC Franklin Gothic Book"/>
          <w:color w:val="000000"/>
          <w:sz w:val="28"/>
          <w:szCs w:val="28"/>
        </w:rPr>
      </w:pPr>
      <w:r w:rsidRPr="008C1A60">
        <w:rPr>
          <w:rStyle w:val="A2"/>
          <w:sz w:val="28"/>
          <w:szCs w:val="28"/>
        </w:rPr>
        <w:t xml:space="preserve">the safeguarding and protection of all children, young people and adults when they are vulnerable </w:t>
      </w:r>
    </w:p>
    <w:p w14:paraId="3964C8CE" w14:textId="77777777" w:rsidR="008C1A60" w:rsidRPr="008C1A60" w:rsidRDefault="008C1A60" w:rsidP="008C1A60">
      <w:pPr>
        <w:pStyle w:val="Default"/>
        <w:spacing w:after="180" w:line="241" w:lineRule="atLeast"/>
        <w:ind w:left="440" w:right="220" w:hanging="220"/>
        <w:rPr>
          <w:sz w:val="28"/>
          <w:szCs w:val="28"/>
        </w:rPr>
      </w:pPr>
      <w:r w:rsidRPr="008C1A60">
        <w:rPr>
          <w:rStyle w:val="A2"/>
          <w:sz w:val="28"/>
          <w:szCs w:val="28"/>
        </w:rPr>
        <w:t>the establishing of safe, caring communities which provide a loving environment where there is informed vigilance as to the dangers of abuse.</w:t>
      </w:r>
    </w:p>
    <w:p w14:paraId="6A7867F1" w14:textId="77777777" w:rsidR="008C1A60" w:rsidRPr="008C1A60" w:rsidRDefault="008C1A60" w:rsidP="008C1A60">
      <w:pPr>
        <w:pStyle w:val="Pa5"/>
        <w:spacing w:after="180"/>
        <w:rPr>
          <w:rFonts w:cs="ITC Franklin Gothic Book"/>
          <w:color w:val="000000"/>
          <w:sz w:val="28"/>
          <w:szCs w:val="28"/>
        </w:rPr>
      </w:pPr>
      <w:r w:rsidRPr="008C1A60">
        <w:rPr>
          <w:rStyle w:val="A2"/>
          <w:sz w:val="28"/>
          <w:szCs w:val="28"/>
        </w:rPr>
        <w:t>We will carefully select and train all those with any responsibility within the Church, in line with Safer Recruitment principles, including the use of criminal records disclosures and registration with</w:t>
      </w:r>
      <w:r w:rsidRPr="008C1A60">
        <w:rPr>
          <w:rStyle w:val="A5"/>
          <w:sz w:val="28"/>
          <w:szCs w:val="28"/>
        </w:rPr>
        <w:t xml:space="preserve">1 </w:t>
      </w:r>
      <w:r w:rsidRPr="008C1A60">
        <w:rPr>
          <w:rStyle w:val="A2"/>
          <w:sz w:val="28"/>
          <w:szCs w:val="28"/>
        </w:rPr>
        <w:t>the relevant vetting and barring schemes.</w:t>
      </w:r>
    </w:p>
    <w:p w14:paraId="283871FA" w14:textId="77777777" w:rsidR="008C1A60" w:rsidRPr="008C1A60" w:rsidRDefault="008C1A60" w:rsidP="008C1A60">
      <w:pPr>
        <w:pStyle w:val="Pa5"/>
        <w:spacing w:after="180"/>
        <w:rPr>
          <w:rFonts w:cs="ITC Franklin Gothic Book"/>
          <w:color w:val="000000"/>
          <w:sz w:val="28"/>
          <w:szCs w:val="28"/>
        </w:rPr>
      </w:pPr>
      <w:r w:rsidRPr="008C1A60">
        <w:rPr>
          <w:rStyle w:val="A2"/>
          <w:sz w:val="28"/>
          <w:szCs w:val="28"/>
        </w:rPr>
        <w:t>We will respond without delay to every complaint made which suggests that an adult, child or young person may have been harmed, cooperating with the police and local authority in any investigation.</w:t>
      </w:r>
    </w:p>
    <w:p w14:paraId="18794D1A" w14:textId="77777777" w:rsidR="008C1A60" w:rsidRPr="008C1A60" w:rsidRDefault="008C1A60" w:rsidP="008C1A60">
      <w:pPr>
        <w:pStyle w:val="Pa5"/>
        <w:spacing w:after="180"/>
        <w:rPr>
          <w:rFonts w:cs="ITC Franklin Gothic Book"/>
          <w:color w:val="000000"/>
          <w:sz w:val="28"/>
          <w:szCs w:val="28"/>
        </w:rPr>
      </w:pPr>
      <w:r w:rsidRPr="008C1A60">
        <w:rPr>
          <w:rStyle w:val="A2"/>
          <w:sz w:val="28"/>
          <w:szCs w:val="28"/>
        </w:rPr>
        <w:t>We will seek to work with anyone who has suffered abuse, developing with them an appropriate ministry of informed pastoral care.</w:t>
      </w:r>
    </w:p>
    <w:p w14:paraId="008FAAA7" w14:textId="77777777" w:rsidR="008C1A60" w:rsidRPr="008C1A60" w:rsidRDefault="008C1A60" w:rsidP="008C1A60">
      <w:pPr>
        <w:pStyle w:val="Pa5"/>
        <w:spacing w:after="180"/>
        <w:rPr>
          <w:rFonts w:cs="ITC Franklin Gothic Book"/>
          <w:color w:val="000000"/>
          <w:sz w:val="28"/>
          <w:szCs w:val="28"/>
        </w:rPr>
      </w:pPr>
      <w:r w:rsidRPr="008C1A60">
        <w:rPr>
          <w:rStyle w:val="A2"/>
          <w:sz w:val="28"/>
          <w:szCs w:val="28"/>
        </w:rPr>
        <w:t>We will seek to challenge any abuse of power, especially by anyone in a position of trust.</w:t>
      </w:r>
    </w:p>
    <w:p w14:paraId="229271BB" w14:textId="77777777" w:rsidR="008C1A60" w:rsidRPr="008C1A60" w:rsidRDefault="008C1A60" w:rsidP="008C1A60">
      <w:pPr>
        <w:pStyle w:val="Pa5"/>
        <w:spacing w:after="180"/>
        <w:rPr>
          <w:rFonts w:cs="ITC Franklin Gothic Book"/>
          <w:color w:val="000000"/>
          <w:sz w:val="28"/>
          <w:szCs w:val="28"/>
        </w:rPr>
      </w:pPr>
      <w:r w:rsidRPr="008C1A60">
        <w:rPr>
          <w:rStyle w:val="A2"/>
          <w:sz w:val="28"/>
          <w:szCs w:val="28"/>
        </w:rPr>
        <w:t>We will seek to offer pastoral care and support, including supervision and referral to the proper authorities, to any member of our church community known to have offended against a child, young person or vulnerable adult.</w:t>
      </w:r>
    </w:p>
    <w:p w14:paraId="6721DB17" w14:textId="77777777" w:rsidR="008C1A60" w:rsidRPr="008C1A60" w:rsidRDefault="008C1A60" w:rsidP="008C1A60">
      <w:pPr>
        <w:pStyle w:val="Pa0"/>
        <w:rPr>
          <w:rFonts w:cs="ITC Franklin Gothic Book"/>
          <w:color w:val="000000"/>
          <w:sz w:val="28"/>
          <w:szCs w:val="28"/>
        </w:rPr>
      </w:pPr>
      <w:r w:rsidRPr="008C1A60">
        <w:rPr>
          <w:rStyle w:val="A2"/>
          <w:sz w:val="28"/>
          <w:szCs w:val="28"/>
        </w:rPr>
        <w:t>In all these principles we will follow legislation, guidance and recognised good practice.</w:t>
      </w:r>
    </w:p>
    <w:p w14:paraId="18DEE3A0" w14:textId="77777777" w:rsidR="0007588D" w:rsidRDefault="0007588D" w:rsidP="008C1A60"/>
    <w:sectPr w:rsidR="0007588D" w:rsidSect="008C1A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48DC" w14:textId="77777777" w:rsidR="000A2A9B" w:rsidRDefault="000A2A9B" w:rsidP="008C1A60">
      <w:pPr>
        <w:spacing w:after="0" w:line="240" w:lineRule="auto"/>
      </w:pPr>
      <w:r>
        <w:separator/>
      </w:r>
    </w:p>
  </w:endnote>
  <w:endnote w:type="continuationSeparator" w:id="0">
    <w:p w14:paraId="4E768398" w14:textId="77777777" w:rsidR="000A2A9B" w:rsidRDefault="000A2A9B" w:rsidP="008C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Franklin Gothic Book">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9524" w14:textId="77777777" w:rsidR="000A2A9B" w:rsidRDefault="000A2A9B" w:rsidP="008C1A60">
      <w:pPr>
        <w:spacing w:after="0" w:line="240" w:lineRule="auto"/>
      </w:pPr>
      <w:r>
        <w:separator/>
      </w:r>
    </w:p>
  </w:footnote>
  <w:footnote w:type="continuationSeparator" w:id="0">
    <w:p w14:paraId="4DD5F19A" w14:textId="77777777" w:rsidR="000A2A9B" w:rsidRDefault="000A2A9B" w:rsidP="008C1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A60"/>
    <w:rsid w:val="0007588D"/>
    <w:rsid w:val="000950E0"/>
    <w:rsid w:val="000A2A9B"/>
    <w:rsid w:val="008C1A60"/>
    <w:rsid w:val="009C005B"/>
    <w:rsid w:val="00D44BD1"/>
    <w:rsid w:val="00D74D91"/>
    <w:rsid w:val="00E55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C4F0"/>
  <w15:docId w15:val="{816A4FC4-3453-7F46-A3E3-E6E1621C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A60"/>
  </w:style>
  <w:style w:type="paragraph" w:styleId="Footer">
    <w:name w:val="footer"/>
    <w:basedOn w:val="Normal"/>
    <w:link w:val="FooterChar"/>
    <w:uiPriority w:val="99"/>
    <w:unhideWhenUsed/>
    <w:rsid w:val="008C1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A60"/>
  </w:style>
  <w:style w:type="paragraph" w:customStyle="1" w:styleId="Default">
    <w:name w:val="Default"/>
    <w:rsid w:val="008C1A60"/>
    <w:pPr>
      <w:autoSpaceDE w:val="0"/>
      <w:autoSpaceDN w:val="0"/>
      <w:adjustRightInd w:val="0"/>
      <w:spacing w:after="0" w:line="240" w:lineRule="auto"/>
    </w:pPr>
    <w:rPr>
      <w:rFonts w:ascii="ITC Franklin Gothic Book" w:hAnsi="ITC Franklin Gothic Book" w:cs="ITC Franklin Gothic Book"/>
      <w:color w:val="000000"/>
      <w:sz w:val="24"/>
      <w:szCs w:val="24"/>
    </w:rPr>
  </w:style>
  <w:style w:type="paragraph" w:customStyle="1" w:styleId="Pa0">
    <w:name w:val="Pa0"/>
    <w:basedOn w:val="Default"/>
    <w:next w:val="Default"/>
    <w:uiPriority w:val="99"/>
    <w:rsid w:val="008C1A60"/>
    <w:pPr>
      <w:spacing w:line="241" w:lineRule="atLeast"/>
    </w:pPr>
    <w:rPr>
      <w:rFonts w:cstheme="minorBidi"/>
      <w:color w:val="auto"/>
    </w:rPr>
  </w:style>
  <w:style w:type="character" w:customStyle="1" w:styleId="A4">
    <w:name w:val="A4"/>
    <w:uiPriority w:val="99"/>
    <w:rsid w:val="008C1A60"/>
    <w:rPr>
      <w:rFonts w:cs="ITC Franklin Gothic Book"/>
      <w:b/>
      <w:bCs/>
      <w:color w:val="000000"/>
      <w:sz w:val="36"/>
      <w:szCs w:val="36"/>
    </w:rPr>
  </w:style>
  <w:style w:type="paragraph" w:customStyle="1" w:styleId="Pa5">
    <w:name w:val="Pa5"/>
    <w:basedOn w:val="Default"/>
    <w:next w:val="Default"/>
    <w:uiPriority w:val="99"/>
    <w:rsid w:val="008C1A60"/>
    <w:pPr>
      <w:spacing w:line="241" w:lineRule="atLeast"/>
    </w:pPr>
    <w:rPr>
      <w:rFonts w:cstheme="minorBidi"/>
      <w:color w:val="auto"/>
    </w:rPr>
  </w:style>
  <w:style w:type="character" w:customStyle="1" w:styleId="A2">
    <w:name w:val="A2"/>
    <w:uiPriority w:val="99"/>
    <w:rsid w:val="008C1A60"/>
    <w:rPr>
      <w:rFonts w:cs="ITC Franklin Gothic Book"/>
      <w:color w:val="000000"/>
      <w:sz w:val="22"/>
      <w:szCs w:val="22"/>
    </w:rPr>
  </w:style>
  <w:style w:type="paragraph" w:customStyle="1" w:styleId="Pa7">
    <w:name w:val="Pa7"/>
    <w:basedOn w:val="Default"/>
    <w:next w:val="Default"/>
    <w:uiPriority w:val="99"/>
    <w:rsid w:val="008C1A60"/>
    <w:pPr>
      <w:spacing w:line="241" w:lineRule="atLeast"/>
    </w:pPr>
    <w:rPr>
      <w:rFonts w:cstheme="minorBidi"/>
      <w:color w:val="auto"/>
    </w:rPr>
  </w:style>
  <w:style w:type="character" w:customStyle="1" w:styleId="A5">
    <w:name w:val="A5"/>
    <w:uiPriority w:val="99"/>
    <w:rsid w:val="008C1A60"/>
    <w:rPr>
      <w:rFonts w:cs="ITC Franklin Gothic Book"/>
      <w:color w:val="000000"/>
      <w:sz w:val="12"/>
      <w:szCs w:val="12"/>
    </w:rPr>
  </w:style>
  <w:style w:type="paragraph" w:styleId="BalloonText">
    <w:name w:val="Balloon Text"/>
    <w:basedOn w:val="Normal"/>
    <w:link w:val="BalloonTextChar"/>
    <w:uiPriority w:val="99"/>
    <w:semiHidden/>
    <w:unhideWhenUsed/>
    <w:rsid w:val="0009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Brenda Morton</cp:lastModifiedBy>
  <cp:revision>2</cp:revision>
  <dcterms:created xsi:type="dcterms:W3CDTF">2019-08-28T10:06:00Z</dcterms:created>
  <dcterms:modified xsi:type="dcterms:W3CDTF">2019-08-28T10:06:00Z</dcterms:modified>
</cp:coreProperties>
</file>